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A5" w:rsidRPr="003F09A5" w:rsidRDefault="00BD2BC0" w:rsidP="006845D9">
      <w:pPr>
        <w:spacing w:after="0"/>
        <w:ind w:left="-426"/>
        <w:rPr>
          <w:rFonts w:ascii="Arial" w:eastAsia="Times New Roman" w:hAnsi="Arial" w:cs="Arial"/>
          <w:b/>
          <w:i/>
          <w:color w:val="0070C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1962150"/>
            <wp:effectExtent l="19050" t="0" r="0" b="0"/>
            <wp:wrapSquare wrapText="bothSides"/>
            <wp:docPr id="1" name="Рисунок 1" descr="C:\Users\1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09A5" w:rsidRPr="003F09A5">
        <w:rPr>
          <w:rFonts w:ascii="Arial" w:eastAsia="Times New Roman" w:hAnsi="Arial" w:cs="Arial"/>
          <w:b/>
          <w:i/>
          <w:color w:val="0070C0"/>
          <w:sz w:val="56"/>
          <w:szCs w:val="56"/>
          <w:lang w:eastAsia="ru-RU"/>
        </w:rPr>
        <w:t>«Автоматизация звуков. Взаимосвязь родителей и логопеда»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Наконец, наступил долгожданный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момент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ваш ребенок научился произносить трудный для него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часто бывают разочарованы тем, что, повторяя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логопедической работы – автоматизации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(закрепления)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правильного произношения. Насколько постановка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 кропотливый труд логопеда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требующий специальных знаний и навыков, настолько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автоматизация звуков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сотрудничество ребенка и его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родителей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сотрудничество может решать не только задачу формирования правильной речи, но </w:t>
      </w:r>
      <w:proofErr w:type="gramStart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</w:t>
      </w:r>
      <w:proofErr w:type="gramEnd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способствовать установлению доверительных отношений в семье, когда ребёнок стремится к общению со своими близкими.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сформированности</w:t>
      </w:r>
      <w:proofErr w:type="spellEnd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которых необходим для успешного обучения.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данного этапа - добиться правильного произношения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 во фразовой речи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в слоги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слова, предложения и в самостоятельную речь. К новому материалу следует переходить только в том </w:t>
      </w:r>
      <w:proofErr w:type="gramStart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случае</w:t>
      </w:r>
      <w:proofErr w:type="gramEnd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если усвоен предыдущий. Должно пройти некоторое время и множество тренировок, чтобы ребенок мог безошибочно произнести поставленный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 так происходит?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автоматизированное движение мышц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рук и ног, что языка и губ)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Это называется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«динамический стереотип»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F09A5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автоматизм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Нарушение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звукопроизношения </w:t>
      </w:r>
      <w:r w:rsidR="00BD2BC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(фонетическое 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нарушение)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проявляться как в пропуске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ука</w:t>
      </w:r>
      <w:proofErr w:type="spellEnd"/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вместо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«рука»</w:t>
      </w:r>
      <w:r w:rsidR="00BD2B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 и в его замене другим, часто более простым,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звуком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«лука»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В первом случае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автоматизация звука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условные связи уже существуют, и их необходимо затормозить, одновременно подкрепляя новый динамический стереотип правильного произношения. Поэтому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автоматизация идет дольше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перед Вами –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родителями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стоит непростая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задача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ребёнку надо помочь закрепить новый навык в речи и скорее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«затормозить»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«забыть»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дефектное произношение. В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логопедических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группах в детском саду, фронтальные занятия с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логопедом проходят ежедневно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плюс на занятиях, которые проводят воспитатели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закрепляется пройденный материал. А так же 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воспитатели бесконечно 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«поправляют»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речь ребёнка,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автоматизируя поставленные звуки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очень важно, чтобы дома требования к речи ваших детей были такие же.</w:t>
      </w:r>
    </w:p>
    <w:p w:rsidR="003F09A5" w:rsidRPr="00BD2BC0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Скорость введения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звуков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речи у всех детей индивидуальна, некоторым детям достаточно всего нескольких занятий 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автоматизирован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самостоятельной речи, а у других этот процесс затягивается на долгое время - зависит это, прежде всего 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от индивидуальных особенностей ребё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bdr w:val="none" w:sz="0" w:space="0" w:color="auto" w:frame="1"/>
          <w:lang w:eastAsia="ru-RU"/>
        </w:rPr>
        <w:t>нка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: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От вида речевого нарушения – например, сложнее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звуки автоматизируются у детей–</w:t>
      </w:r>
      <w:proofErr w:type="spellStart"/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дизартриков</w:t>
      </w:r>
      <w:proofErr w:type="spellEnd"/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Дизартрия - говорит о нарушении или недостаточной чувствительности мышц, которые отвечают за работу органов артикуляции, т. е. нервные клетки, которые обеспечивают движения данной мышцы, еще не достаточно созрели, вследствие чего возникают трудности и в произношении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 и в автоматизации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Преодоление дизартрии требует длительного периода, но результат будет. Сюда же относится слабость мышц артикуляционного аппарата в целом.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Особенности строения органов артикуляционного аппарата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полностью не автоматизируется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речи ребенка необходимо продолжать артикуляционную гимнастику).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От состояния фонематического слуха – у детей с недостаточно сформированным фонематическим слухом и фонематическим восприятием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звук 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дольше не вводится в самостоятельную речь.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От состояния психических процессов у ребенка – мышления, памяти, произвольного внимания, процессов произвольности - т. е. самоконтроля и сознательном управлении своими действиями.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Скорость прохождения этого этапа зависит от частоты занятий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автоматизацией поставленных звуков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идеале необходимы ежедневные занятия по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Задача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логопеда – поставить звук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автоматизировать его в слогах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словах, но если домашних занятий будет недостаточно, то заметных подвижек может и не быть. Что касается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звукопроизношения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чем чаще вы будете заниматься, тем быстрее исправленный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закрепится в речи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Упражнения в идеале должны быть ежедневными. </w:t>
      </w:r>
    </w:p>
    <w:p w:rsidR="00BD2BC0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Работу по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bCs/>
          <w:i/>
          <w:color w:val="0070C0"/>
          <w:sz w:val="26"/>
          <w:lang w:eastAsia="ru-RU"/>
        </w:rPr>
        <w:t>автоматизации исправленных звуков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можно сравнить со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bdr w:val="none" w:sz="0" w:space="0" w:color="auto" w:frame="1"/>
          <w:lang w:eastAsia="ru-RU"/>
        </w:rPr>
        <w:t>спортом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: результат зависит от тренировок.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Весь речевой материал должен быть отработан, т. е.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должны добиваться правильного и четкого выполнения ребенком задания, даже путем заучивания. </w:t>
      </w:r>
    </w:p>
    <w:p w:rsid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</w:pP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Важно! Ежедневно закреплять поставленный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bCs/>
          <w:i/>
          <w:color w:val="0070C0"/>
          <w:sz w:val="26"/>
          <w:lang w:eastAsia="ru-RU"/>
        </w:rPr>
        <w:t>звук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и следить за правильным произношением его в самостоятельной речи ребенка.</w:t>
      </w:r>
    </w:p>
    <w:p w:rsidR="00431035" w:rsidRPr="00BD2BC0" w:rsidRDefault="00431035" w:rsidP="00431035">
      <w:pPr>
        <w:spacing w:after="0"/>
        <w:ind w:firstLine="360"/>
        <w:jc w:val="both"/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</w:pPr>
    </w:p>
    <w:p w:rsidR="00EC1064" w:rsidRDefault="00431035" w:rsidP="00431035">
      <w:pPr>
        <w:spacing w:after="0"/>
        <w:rPr>
          <w:noProof/>
          <w:color w:val="0070C0"/>
          <w:lang w:eastAsia="ru-RU"/>
        </w:rPr>
      </w:pPr>
      <w:r>
        <w:rPr>
          <w:noProof/>
          <w:color w:val="0070C0"/>
          <w:lang w:eastAsia="ru-RU"/>
        </w:rPr>
        <w:drawing>
          <wp:inline distT="0" distB="0" distL="0" distR="0">
            <wp:extent cx="2762250" cy="2531905"/>
            <wp:effectExtent l="19050" t="0" r="0" b="0"/>
            <wp:docPr id="3" name="Рисунок 3" descr="C:\Users\1\Desktop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4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eastAsia="ru-RU"/>
        </w:rPr>
        <w:t xml:space="preserve">  </w:t>
      </w:r>
      <w:r>
        <w:rPr>
          <w:noProof/>
          <w:color w:val="0070C0"/>
          <w:lang w:eastAsia="ru-RU"/>
        </w:rPr>
        <w:drawing>
          <wp:inline distT="0" distB="0" distL="0" distR="0">
            <wp:extent cx="3073928" cy="2533650"/>
            <wp:effectExtent l="19050" t="0" r="0" b="0"/>
            <wp:docPr id="4" name="Рисунок 4" descr="C:\Users\1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3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35" w:rsidRDefault="00431035" w:rsidP="00431035">
      <w:pPr>
        <w:spacing w:after="0"/>
        <w:rPr>
          <w:noProof/>
          <w:color w:val="0070C0"/>
          <w:lang w:eastAsia="ru-RU"/>
        </w:rPr>
      </w:pPr>
    </w:p>
    <w:p w:rsidR="00431035" w:rsidRPr="00BD2BC0" w:rsidRDefault="00431035" w:rsidP="00431035">
      <w:pPr>
        <w:spacing w:after="0"/>
        <w:jc w:val="center"/>
        <w:rPr>
          <w:color w:val="0070C0"/>
        </w:rPr>
      </w:pPr>
      <w:r>
        <w:rPr>
          <w:noProof/>
          <w:color w:val="0070C0"/>
          <w:lang w:eastAsia="ru-RU"/>
        </w:rPr>
        <w:drawing>
          <wp:inline distT="0" distB="0" distL="0" distR="0">
            <wp:extent cx="4076700" cy="2971800"/>
            <wp:effectExtent l="19050" t="0" r="0" b="0"/>
            <wp:docPr id="6" name="Рисунок 6" descr="C:\Users\1\Desktop\79427f0c96a44cac01fab12d5edb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79427f0c96a44cac01fab12d5edb7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35" w:rsidRPr="00BD2BC0" w:rsidSect="006845D9">
      <w:pgSz w:w="11906" w:h="16838"/>
      <w:pgMar w:top="1134" w:right="850" w:bottom="1134" w:left="1418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A5"/>
    <w:rsid w:val="003459E5"/>
    <w:rsid w:val="003F09A5"/>
    <w:rsid w:val="00431035"/>
    <w:rsid w:val="006845D9"/>
    <w:rsid w:val="00BD2BC0"/>
    <w:rsid w:val="00E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2020-10-04T16:56:00Z</dcterms:created>
  <dcterms:modified xsi:type="dcterms:W3CDTF">2021-04-04T18:26:00Z</dcterms:modified>
</cp:coreProperties>
</file>