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09" w:rsidRPr="00432F18" w:rsidRDefault="00025009" w:rsidP="00432F18">
      <w:pPr>
        <w:pStyle w:val="1"/>
        <w:jc w:val="center"/>
        <w:rPr>
          <w:rFonts w:eastAsia="Times New Roman"/>
          <w:b/>
          <w:lang w:eastAsia="ru-RU"/>
        </w:rPr>
      </w:pPr>
      <w:r w:rsidRPr="00432F18">
        <w:rPr>
          <w:rFonts w:eastAsia="Times New Roman"/>
          <w:b/>
          <w:lang w:eastAsia="ru-RU"/>
        </w:rPr>
        <w:t>Синдром дефицита внимания у дошкольников</w:t>
      </w:r>
    </w:p>
    <w:p w:rsidR="00025009" w:rsidRDefault="00025009" w:rsidP="002D0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25009" w:rsidRDefault="00025009" w:rsidP="002D0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D0901" w:rsidRDefault="002D0901" w:rsidP="002D0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поговорим об СДВГ.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СДВГ - это не болезнь, </w:t>
      </w:r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это синдром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Сущность СДВГ заключается прежде всего в задержке процессов биологического созревания структур центральной нервной системы и, следовательно, нарушений регулируемых ею функций, и в частности, речи, памяти, внимания. Многие исследователи связывают наличие этого синдрома с легкими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резидуальными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(остаточными) повреждениями головного мозга на ранних этапах его развития. К числу наиболее характерных признаков СДВГ исследователи относят следующие: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наличие неврологических проявлений;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нарушения координации;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разных вариантах;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эмоциональную лабильность;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малоконтролируемые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поведенческие реакции;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отсутствие чувства дистанции;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проявления соматических заболеваний (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аллергодерматоз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энурез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нарушения осанки;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повышенную отвлекаемость;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недостаточную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навыков интеллектуальной деятельности,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специфические трудности в обучении;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сенсомоторные и речевые нарушения.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Синдром дефицита внимания с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гиперактивностью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проблема темпов созревания системы внутреннего торможения.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25009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Дети с СДВГ начинают говорить позже, у них имеется сложный характер нарушений речи из-за функциональной незрелости отделов центральной нервной системы, ответственных за сенсорное восприятие речи, артикуляционный </w:t>
      </w:r>
      <w:proofErr w:type="spellStart"/>
      <w:r w:rsidRPr="00025009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праксис</w:t>
      </w:r>
      <w:proofErr w:type="spellEnd"/>
      <w:r w:rsidRPr="00025009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, объем кратковременной и долговременной памяти и концентрацию внимания. </w:t>
      </w:r>
      <w:r w:rsidRPr="00025009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СДВГ – наиболее распространенное расстройство поведения, которое проявляется в детском возрасте и охватывает по официальным данным более 20% детей и более чем 4,5 % взрослых. У мальчиков этот синдром встречается в 8 раз чаще, чем у девочек.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Три основных признака СДВГ: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</w:t>
      </w:r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нарушение внимания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(ребенок не удерживает внимание на деталях, не слышит обращенную к нему речь, не придерживается инструкций и не может довести начатое дело до конца, не способен сам спланировать выполнение заданий, избегает дел, требующих длительного умственного напряжения, часто теряет свои вещи, проявляет забывчивость);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(ребенок совершает беспокойные движения руками и ногами, ерзает на месте, не может спокойно сидеть, когда это необходимо, не может спокойно играть, чрезмерная двигательная активность у него имеет стойкий характер);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</w:t>
      </w:r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импульсивность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(ребенок отвечает на вопросы, не выслушав их до конца, не задумываясь, перебивает собеседников, не может дождаться своей очереди в игре).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эти особенности при СДВГ ярко выражены и наблюдаются постоянно, поэтому у ребенка нарушены такие важные сферы психической деятельности, как воля, самоконтроль, планирование, организация, самооценка.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СДВГ сопутствуют такие проблемы поведения, как негативизм, агрессия. Если 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проблема вовремя не распознана и помощи не оказана, это приводит к </w:t>
      </w:r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социальной </w:t>
      </w:r>
      <w:proofErr w:type="spellStart"/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дезадаптации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Детям с СДВГ специалисты рекомендуют медикаментозное лечение, которое включает в себя назначение сосудистых, мочегонных, успокаивающих препара</w:t>
      </w:r>
      <w:r w:rsidR="008515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тов, препаратов группы </w:t>
      </w:r>
      <w:proofErr w:type="spellStart"/>
      <w:r w:rsidR="008515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ноотропов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Сосудистые препараты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кавинтон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винпоцетин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циннарезин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стугерон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галидор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трентал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никотиновая кислота и др.) назначаются при недостаточном </w:t>
      </w:r>
      <w:bookmarkStart w:id="0" w:name="_GoBack"/>
      <w:bookmarkEnd w:id="0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кровоснабжении мозга и улучшают мозговой кровоток, расширяют сосуды мозга, улучшают снабжение мозга кислородом, улучшают внимание, память, зрение, слух.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 назначении сосудистых препаратов с учетом данных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нейросонографии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головного мозга и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доплерографии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сосудов головного мозга часто назначают мочегонные препараты (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диакарб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триампур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верошпирон, лазикс и др.). Их назначают для снижения внутричерепного давления, избавления от венозного застоя в голове.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Практически всем детям с СДВГ неврологи назначают препараты группы </w:t>
      </w:r>
      <w:proofErr w:type="spellStart"/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ноотропов</w:t>
      </w:r>
      <w:proofErr w:type="spellEnd"/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ноотропил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пирацетам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энцефабол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гаммалон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церебролизин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кортексин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аминалон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пиридитал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 для улучшение обменных процессов в тканях мозга, ускорения созревания его высших функций, ликвидации нарушений мозговых процессов.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Препараты группы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ноотропов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усиливают метаболические процессы, улучшают работу нейронов, стимулируют кровообращение, и таким образом улучшают память. Они обладают антиоксидантными свойствами, устраняют гипоксию.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Для снижения чрезмерного возбуждения детей-невротиков используют </w:t>
      </w:r>
      <w:proofErr w:type="spellStart"/>
      <w:r w:rsidRPr="000250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фенибут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Он показан при тиках органического и функционального происхождения. Одним из отечественных седативных препаратов является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феназепам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Его применяют при невротических,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неврозоподобных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психопатических состояниях. Он широко используется в лечении детей с СДВГ.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числу наиболее употребительных успокаивающих препаратов, используемых при лечении СДВГ, относят бромиды, ново-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пассит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настойку валерианы, настойку пиона, настойку пустыр</w:t>
      </w:r>
      <w:r w:rsid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ника.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Применяется и немедикаментозное лечение: ЛФК,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кинезотерапия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массаж, плавание,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дельфинотерапия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ипотерапия</w:t>
      </w:r>
      <w:proofErr w:type="spellEnd"/>
      <w:r w:rsidRPr="00025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2F18" w:rsidRDefault="00432F18" w:rsidP="002D0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F18" w:rsidRDefault="00432F18" w:rsidP="002D0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F18" w:rsidRPr="00025009" w:rsidRDefault="00432F18" w:rsidP="002D0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9AA382B" wp14:editId="32398D35">
            <wp:extent cx="2743200" cy="1981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BdWZ4Y2T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166" cy="199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33" w:rsidRDefault="00432F18" w:rsidP="002D0901">
      <w:pPr>
        <w:rPr>
          <w:rFonts w:ascii="Arial" w:eastAsia="Times New Roman" w:hAnsi="Arial" w:cs="Arial"/>
          <w:color w:val="2A5885"/>
          <w:sz w:val="24"/>
          <w:szCs w:val="24"/>
          <w:u w:val="single"/>
          <w:lang w:eastAsia="ru-RU"/>
        </w:rPr>
      </w:pPr>
      <w:r>
        <w:t xml:space="preserve"> </w:t>
      </w:r>
    </w:p>
    <w:p w:rsidR="00432F18" w:rsidRDefault="00432F18" w:rsidP="002D0901">
      <w:pPr>
        <w:rPr>
          <w:rFonts w:ascii="Arial" w:eastAsia="Times New Roman" w:hAnsi="Arial" w:cs="Arial"/>
          <w:color w:val="2A5885"/>
          <w:sz w:val="24"/>
          <w:szCs w:val="24"/>
          <w:u w:val="single"/>
          <w:lang w:eastAsia="ru-RU"/>
        </w:rPr>
      </w:pPr>
    </w:p>
    <w:p w:rsidR="00432F18" w:rsidRPr="00025009" w:rsidRDefault="00432F18" w:rsidP="002D0901">
      <w:pPr>
        <w:rPr>
          <w:sz w:val="24"/>
          <w:szCs w:val="24"/>
        </w:rPr>
      </w:pPr>
      <w:r>
        <w:rPr>
          <w:rFonts w:ascii="Arial" w:eastAsia="Times New Roman" w:hAnsi="Arial" w:cs="Arial"/>
          <w:color w:val="2A5885"/>
          <w:sz w:val="24"/>
          <w:szCs w:val="24"/>
          <w:u w:val="single"/>
          <w:lang w:eastAsia="ru-RU"/>
        </w:rPr>
        <w:t>Подготовила учитель-логопед Головина Татьяна Сергеевна</w:t>
      </w:r>
    </w:p>
    <w:sectPr w:rsidR="00432F18" w:rsidRPr="00025009" w:rsidSect="00113108">
      <w:pgSz w:w="11906" w:h="16838"/>
      <w:pgMar w:top="1134" w:right="850" w:bottom="1134" w:left="1701" w:header="708" w:footer="708" w:gutter="0"/>
      <w:pgBorders w:offsetFrom="page">
        <w:top w:val="thinThickThinMediumGap" w:sz="24" w:space="24" w:color="B3186D" w:themeColor="accent1" w:themeShade="BF"/>
        <w:left w:val="thinThickThinMediumGap" w:sz="24" w:space="24" w:color="B3186D" w:themeColor="accent1" w:themeShade="BF"/>
        <w:bottom w:val="thinThickThinMediumGap" w:sz="24" w:space="24" w:color="B3186D" w:themeColor="accent1" w:themeShade="BF"/>
        <w:right w:val="thinThickThinMediumGap" w:sz="24" w:space="24" w:color="B3186D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01"/>
    <w:rsid w:val="00025009"/>
    <w:rsid w:val="00113108"/>
    <w:rsid w:val="002D0901"/>
    <w:rsid w:val="00432F18"/>
    <w:rsid w:val="008515B7"/>
    <w:rsid w:val="00C2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5B566-8C23-418D-A7E3-437B974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F18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2019-11-14T16:23:00Z</dcterms:created>
  <dcterms:modified xsi:type="dcterms:W3CDTF">2019-11-14T16:51:00Z</dcterms:modified>
</cp:coreProperties>
</file>