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6A" w:rsidRPr="00EE4B6A" w:rsidRDefault="00EE4B6A" w:rsidP="00EE4B6A">
      <w:pPr>
        <w:shd w:val="clear" w:color="auto" w:fill="FFFFFF"/>
        <w:spacing w:after="120"/>
        <w:ind w:left="-426" w:firstLine="426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32"/>
          <w:u w:val="single"/>
          <w:lang w:eastAsia="ru-RU"/>
        </w:rPr>
      </w:pPr>
      <w:r w:rsidRPr="00EE4B6A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2"/>
          <w:u w:val="single"/>
          <w:lang w:eastAsia="ru-RU"/>
        </w:rPr>
        <w:t>Почему возникают нарушения чтения и письма?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становления чтения и письма очень сложен. В нём участвуют четыре анализатора:</w:t>
      </w:r>
    </w:p>
    <w:p w:rsidR="00EE4B6A" w:rsidRPr="001909EC" w:rsidRDefault="00EE4B6A" w:rsidP="00EE4B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речедвигательный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помогает осуществлять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артикулирование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наше произношение;</w:t>
      </w:r>
    </w:p>
    <w:p w:rsidR="00EE4B6A" w:rsidRPr="001909EC" w:rsidRDefault="00EE4B6A" w:rsidP="00EE4B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речеслуховой, который помогает произвести отбор нужной информации;</w:t>
      </w:r>
    </w:p>
    <w:p w:rsidR="00EE4B6A" w:rsidRPr="001909EC" w:rsidRDefault="00EE4B6A" w:rsidP="00EE4B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подбирает соответствующую графему;</w:t>
      </w:r>
    </w:p>
    <w:p w:rsidR="00EE4B6A" w:rsidRPr="001909EC" w:rsidRDefault="00EE4B6A" w:rsidP="00EE4B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двигательный, с помощью 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перевод графемы в кинему (совокупность определённых движений, необходимых для записи).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сложные перешифровки осуществляются в теменно-затылочно-височной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облостях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 и окончательно формируются на 10-11 году жизни.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для овладения процессами письма и чтения имеет степень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сторон речи. Поэтому нарушения или задержка в развитии фонематического восприятия, лексико-грамматических сторон, звукопроизношения на разных этапах развития являются одной из основных причин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ребёнка нарушен речевой слух, то, понятно, ему очень трудно научиться читать и писать. В самом деле, как он может читать, если не четко слышит звучащую речь? Овладеть письмом он также не в состоянии, так как не знает, какой звук обозначает та или иная буква. Задача осложняется еще и тем, что ребёнок должен правильно уловить определенный звук и представить его в виде знака (буквы) в быстром потоке воспринимаемой им речи. Поэтому обучение грамоте ребёнка с дефектным речевым слухом – сложная педагогическая проблема.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риска входят дети, не страдающие речевыми нарушениями, но имеющие недостаточно четкую артикуляцию. Про них говорят: «еле языком ворочает…», - их называют «мямлями». Нечеткая команда от 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нечеткого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артикулирования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еще при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недосформированности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фонематических процессов, может вызвать и нечеткие ответные реакции, что влечет за собой ошибки в чтении и письме.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речевым (фонематическим) слухом люди обладают особым зрением на буквы. Оказывается, что просто видеть окружающий мир (свет, деревья, людей, различные предметы) недостаточно для овладения письмом. Необходимо 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обладать зрением на буквы, позволяющим запомнить и воспроизвести их очертания.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для полноценного обучения ребенок должен иметь удовлетворительное интеллектуальное развитие, речевой слух и особое зрение на буквы. Иначе успешно овладеть чтением и письмом он не сможет.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особенности формирования речи и, как следствие, появление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влияют и более глубинные факторы. Например, неравное развитие полушарий мозга.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область мозга отвечает за письмо и чтение? Оказывается, центр речи у большинства людей находиться в левом полушарии. Правая же гемисфера мозга «заведует» предметными символами, зрительными образами. Поэтому у народов, письменность которых представлена иероглифами (например, у китайцев), лучше развита правая половина мозга. Письмо и чтение у жителей Китая, в отличие от европейцев, пострадает при неполадках справа (допустим, при кровоизлиянии в мозг).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Анатомическими особенностями центральной нервной системы объясняются известные врачам факты неплохих способностей к рисованию у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дисграфиков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ребенок с трудом осваивает письмо, но получает похвальные отзывы учителя рисования. Так и должно быть, потому что у этого ребенка более «древняя», автоматизированная область правого полушария никоим образом не изменена.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Нелады с русским языком не мешают этим детям «объясняться» с помощью рисунка (как в древности – посредствам изображения на скалах, бересте и т. д.).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Логопеды иногда обращают внимание на «зеркальный» характер 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буквы перевернуты в другую сторону – как при изображении в зеркале. Пример: «С» и «З» открываются 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«Ч» и «Р» выдающейся частью написаны в другую сторону… Зеркальное письмо наблюдается при разных расстройствах, однако врач при подобном явлении ищет явное или скрытое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левшевство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Ищет и нередко находит: зеркальные перевороты букв – характерная особенность левшей.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роль и наследственный фактор, когда ребенку передается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недосформированность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мозговых структур, их качественная незрелость. В этом случае в результате затруднения коркового контроля при овладении письменной речью ребенок может испытывать примерно те же трудности, что и родители в школе.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Существует генетическая предрасположенность к наличию этого изъяна, так как это расстройство наблюдается у нескольких членов в отдельных семьях. Нарушение чтения чаще становится очевидным ко 2-му классу. Иногда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временем компенсируется, но в ряде случаев остается и в 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врожденных особенностей, влияющих на возникновение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объясняет тот факт, что нередко оба вида расстройства наблюдаются у одного и того же ребенка. При этом признаков отставания в умственном развитии у такого малыша чаще всего не наблюдается. Ребенок оказывается не в ладах с русским языком, хотя хорошо справляется с математикой и с другими предметами, где, казалось бы, требуется больше сообразительности.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 интересное наблюдение психологов: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у мальчиков в 3-4 раза чаще, чем у девочек. Около 5-8 процентов школьников страдают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дислексией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B6A" w:rsidRPr="001909EC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Иногда, однако, причиной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двуязычие в семье. В последнее время, в силу больших изменений в географии общества, когда многие вынуждены покидать свой дом, учить второй язык, эта причина становится все более актуальной.</w:t>
      </w:r>
    </w:p>
    <w:p w:rsidR="00EE4B6A" w:rsidRPr="00EE4B6A" w:rsidRDefault="00EE4B6A" w:rsidP="00EE4B6A">
      <w:pPr>
        <w:shd w:val="clear" w:color="auto" w:fill="FFFFFF"/>
        <w:spacing w:after="12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 даже такие вещи, которые на первый взгляд кажутся незначительными. Например, очень часто при чтении ребенку трудно следить за строчкой, взгляд скользит. Ученые, проведя исследования, предполагают, что если в грудном возрасте малыш лежит так, что экран телевизора попадает в поле его зрения, то глазные мышцы привыкают к хаотичному движению. Поэтому в дошкольном возрасте полезны упражнения для подготовки глазных мышц к последовательному слежению за строчкой.</w:t>
      </w:r>
    </w:p>
    <w:p w:rsidR="00EE4B6A" w:rsidRDefault="00EE4B6A" w:rsidP="00EE4B6A">
      <w:pPr>
        <w:shd w:val="clear" w:color="auto" w:fill="FFFFFF"/>
        <w:spacing w:after="0" w:line="28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занятиях регулярно выполняем упражнения на предупреждение проявления </w:t>
      </w:r>
      <w:proofErr w:type="spellStart"/>
      <w:r w:rsidRPr="00E67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E6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67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E6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тоже можете предлага</w:t>
      </w:r>
      <w:r w:rsidRPr="00E6711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детям некоторые упражнения, дабы не столкнуться с этими явлениями в школе.</w:t>
      </w:r>
    </w:p>
    <w:p w:rsidR="0073614F" w:rsidRPr="00E67119" w:rsidRDefault="0073614F" w:rsidP="00EE4B6A">
      <w:pPr>
        <w:shd w:val="clear" w:color="auto" w:fill="FFFFFF"/>
        <w:spacing w:after="0" w:line="28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64" w:rsidRDefault="0073614F" w:rsidP="007361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29000" cy="17778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98977688-stock-photo-little-schoolgirls-writing-notebooks-whil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1"/>
                    <a:stretch/>
                  </pic:blipFill>
                  <pic:spPr bwMode="auto">
                    <a:xfrm>
                      <a:off x="0" y="0"/>
                      <a:ext cx="3434090" cy="178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E64" w:rsidSect="00EE4B6A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2212C"/>
    <w:multiLevelType w:val="multilevel"/>
    <w:tmpl w:val="8A7E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0B"/>
    <w:rsid w:val="001C7BB6"/>
    <w:rsid w:val="0024120B"/>
    <w:rsid w:val="00303F1E"/>
    <w:rsid w:val="0073614F"/>
    <w:rsid w:val="00BB68BA"/>
    <w:rsid w:val="00D55400"/>
    <w:rsid w:val="00E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2018-12-11T10:05:00Z</dcterms:created>
  <dcterms:modified xsi:type="dcterms:W3CDTF">2018-12-11T10:05:00Z</dcterms:modified>
</cp:coreProperties>
</file>